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10" w:afterAutospacing="0" w:line="17" w:lineRule="atLeast"/>
        <w:ind w:left="0" w:right="0" w:firstLine="0"/>
        <w:jc w:val="center"/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关于</w:t>
      </w: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2023年春季学期成人高等学历继续教育本科毕业设计（论文）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10" w:afterAutospacing="0" w:line="17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  <w:lang w:val="en-US" w:eastAsia="zh-CN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重修工作安排的通知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各校外学习站点及本部直属教学单位：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2023年春季学期成人高等学历本科毕业设计（论文）重修工作安排表</w:t>
      </w:r>
    </w:p>
    <w:tbl>
      <w:tblPr>
        <w:tblStyle w:val="3"/>
        <w:tblW w:w="1027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  <w:gridCol w:w="72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完成时间节点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2023年3月20日-3月31日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本科毕业设计（论文）选题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2023年3月23日前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成立毕业设计（论文）工作领导小组；发布毕业设计（论文）相关通知；确定指导教师（以下简称导师），提交</w:t>
            </w:r>
            <w:r>
              <w:rPr>
                <w:rStyle w:val="17"/>
                <w:lang w:val="en-US" w:eastAsia="zh-CN" w:bidi="ar"/>
              </w:rPr>
              <w:t>《本科毕业设计(论文)指导教师统计》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至邮箱：23006@gench.edu.cn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2023年3月25日前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导师指导学生论文要求，开始填写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《本科毕业设计（论文）工作指导记录》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学习站点提交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《本科毕业设计（论文）选题汇总表》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至邮箱23006@gench.edu.cn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2023年3月31日前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导师指导学生完成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《本科毕业设计（论文）任务书》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2023年4月1日-4月14日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进行本科毕业设计（论文）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2023年4月10日前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学生完成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《本科毕业设计（论文）开题报告》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，导师指导学生修改并填写意见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2023年4月14日前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学生完成</w:t>
            </w:r>
            <w:r>
              <w:rPr>
                <w:rStyle w:val="17"/>
                <w:lang w:val="en-US" w:eastAsia="zh-CN" w:bidi="ar"/>
              </w:rPr>
              <w:t>《本科毕业设计（论文）中期检查表》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，与毕业设计（论文）一并交由导师检查、指导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2023年4月15日-5月14日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本科毕业设计（论文）上交与答辩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2023年4月28日前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学生完成毕业设计（论文），</w:t>
            </w:r>
            <w:r>
              <w:rPr>
                <w:rStyle w:val="17"/>
                <w:lang w:val="en-US" w:eastAsia="zh-CN" w:bidi="ar"/>
              </w:rPr>
              <w:t>论文电子稿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</w:t>
            </w:r>
            <w:r>
              <w:rPr>
                <w:rStyle w:val="17"/>
                <w:lang w:val="en-US" w:eastAsia="zh-CN" w:bidi="ar"/>
              </w:rPr>
              <w:t>PDF格式，</w:t>
            </w:r>
            <w:r>
              <w:rPr>
                <w:rStyle w:val="18"/>
                <w:lang w:val="en-US" w:eastAsia="zh-CN" w:bidi="ar"/>
              </w:rPr>
              <w:t>以“学号-姓名-论文题目”命名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）交导师，学习站点将论文电子稿发邮箱：23006@gench.edu.cn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确定评审教师，提交</w:t>
            </w:r>
            <w:r>
              <w:rPr>
                <w:rStyle w:val="17"/>
                <w:lang w:val="en-US" w:eastAsia="zh-CN" w:bidi="ar"/>
              </w:rPr>
              <w:t>《本科毕业设计(论文)评审教师统计》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至邮箱：23006@gench.edu.cn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导师完成</w:t>
            </w:r>
            <w:r>
              <w:rPr>
                <w:rStyle w:val="17"/>
                <w:lang w:val="en-US" w:eastAsia="zh-CN" w:bidi="ar"/>
              </w:rPr>
              <w:t>《本科毕业设计（论文）指导教师批阅记录》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，评审教师完成</w:t>
            </w:r>
            <w:r>
              <w:rPr>
                <w:rStyle w:val="17"/>
                <w:lang w:val="en-US" w:eastAsia="zh-CN" w:bidi="ar"/>
              </w:rPr>
              <w:t>《本科毕业设计（论文）评审教师批阅记录》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，均通过方可参加论文答辩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2023年5月5日前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学习站点提交</w:t>
            </w:r>
            <w:r>
              <w:rPr>
                <w:rStyle w:val="17"/>
                <w:lang w:val="en-US" w:eastAsia="zh-CN" w:bidi="ar"/>
              </w:rPr>
              <w:t>《本科毕业设计（论文）答辩日程安排表》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至邮箱：23006@gench.edu.cn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2023年5月14日前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导师指导学生毕业设计（论文）答辩准备（制作答辩PPT）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学习站点组织毕业设计（论文）答辩，学生毕业设计（论文）终稿（纸质、PDF格式电子）交导师，答辩教师填写</w:t>
            </w:r>
            <w:r>
              <w:rPr>
                <w:rStyle w:val="19"/>
                <w:lang w:val="en-US" w:eastAsia="zh-CN" w:bidi="ar"/>
              </w:rPr>
              <w:t>《本科毕业设计（论文）答辩记录》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2023年5月15日-5月19日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本科毕业设计（论文）归档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2023年5月19日前</w:t>
            </w: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学习站点完成</w:t>
            </w:r>
            <w:r>
              <w:rPr>
                <w:rStyle w:val="17"/>
                <w:lang w:val="en-US" w:eastAsia="zh-CN" w:bidi="ar"/>
              </w:rPr>
              <w:t>《本科毕业设计（论文）成绩汇总表》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学习站点整理毕业设计（论文）所有资料上交上海建桥学院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工作要求：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360" w:firstLineChars="20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1.请各学习站点按照以上时间节点做好2023届重修成人高等学历继续教育本科毕业设计（论文）工作，督促学生按时做好毕业设计（论文）资料上传，如有特殊情况，请提前报告学院；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360" w:firstLineChars="20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2.请各学习站点在答辩前1周上报毕业设计（论文）答辩时间安排，学院组织专家旁听答辩，检查答辩材料。未上报答辩时间的学习站点，不得单独答辩，否则成绩不予以记录；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360" w:firstLineChars="20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3.学生必须认真参加毕业设计（论文）的各环节教学活动。若遇特殊情况无法参加者，需提前三天向指导教师与班主任请假，并办理请假手续。出勤情况将记入最终毕业设计（论文）成绩。（详见《本科专业毕业设计（论文）教学考勤要求》）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17" w:lineRule="atLeast"/>
        <w:ind w:left="0" w:right="0" w:firstLine="36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2"/>
          <w:sz w:val="18"/>
          <w:szCs w:val="18"/>
          <w:lang w:val="en-US" w:eastAsia="zh-CN" w:bidi="ar-SA"/>
        </w:rPr>
        <w:t>4.如遇特殊情况需调整，由继续教育学院学历部通知。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0"/>
        <w:jc w:val="righ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上海建桥学院继续教育学院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0"/>
        <w:jc w:val="righ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2023年3月15日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3MWQ2Mzg3NzRlYTczNzQxZWE3ODg3MzBkMWJiZDcifQ=="/>
  </w:docVars>
  <w:rsids>
    <w:rsidRoot w:val="5B86322D"/>
    <w:rsid w:val="00BD4409"/>
    <w:rsid w:val="01ED459F"/>
    <w:rsid w:val="089F5FAF"/>
    <w:rsid w:val="08E24C5A"/>
    <w:rsid w:val="0E82752A"/>
    <w:rsid w:val="0EC00F5D"/>
    <w:rsid w:val="16270B67"/>
    <w:rsid w:val="17937832"/>
    <w:rsid w:val="17FD1EDD"/>
    <w:rsid w:val="1EC545B8"/>
    <w:rsid w:val="274517C9"/>
    <w:rsid w:val="2C036E35"/>
    <w:rsid w:val="2C6E2E71"/>
    <w:rsid w:val="2EF538D6"/>
    <w:rsid w:val="353F1BC5"/>
    <w:rsid w:val="3C1C7656"/>
    <w:rsid w:val="43FE216E"/>
    <w:rsid w:val="496835F1"/>
    <w:rsid w:val="4A9C0609"/>
    <w:rsid w:val="4E187559"/>
    <w:rsid w:val="55A64864"/>
    <w:rsid w:val="5B86322D"/>
    <w:rsid w:val="5C9C0DF4"/>
    <w:rsid w:val="5F1119B5"/>
    <w:rsid w:val="64E21167"/>
    <w:rsid w:val="6CD577B6"/>
    <w:rsid w:val="7B826DD6"/>
    <w:rsid w:val="7F74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character" w:customStyle="1" w:styleId="7">
    <w:name w:val="font9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8">
    <w:name w:val="font5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9">
    <w:name w:val="font6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112"/>
    <w:basedOn w:val="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2">
    <w:name w:val="font0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font8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4">
    <w:name w:val="font4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12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111"/>
    <w:basedOn w:val="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7">
    <w:name w:val="font10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8">
    <w:name w:val="font13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9">
    <w:name w:val="font141"/>
    <w:basedOn w:val="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1113</Words>
  <Characters>1279</Characters>
  <Lines>0</Lines>
  <Paragraphs>0</Paragraphs>
  <TotalTime>5</TotalTime>
  <ScaleCrop>false</ScaleCrop>
  <LinksUpToDate>false</LinksUpToDate>
  <CharactersWithSpaces>1279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2021-12-19T02:08:00Z</dcterms:created>
  <dc:creator>孙滔韬</dc:creator>
  <cp:lastModifiedBy>林发琛</cp:lastModifiedBy>
  <dcterms:modified xsi:type="dcterms:W3CDTF">2023-03-14T09:57:24Z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380A02EB94904379AD7D0A4D4FAC521C</vt:lpwstr>
  </property>
</Properties>
</file>